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A5" w:rsidRDefault="00C857C6" w:rsidP="00561DC1">
      <w:pPr>
        <w:keepNext/>
        <w:jc w:val="center"/>
      </w:pPr>
      <w:r>
        <w:rPr>
          <w:noProof/>
        </w:rPr>
        <w:drawing>
          <wp:inline distT="0" distB="0" distL="0" distR="0">
            <wp:extent cx="5047488" cy="3900332"/>
            <wp:effectExtent l="19050" t="0" r="762" b="0"/>
            <wp:docPr id="2" name="Picture 1" descr="Figure 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.tif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7488" cy="3900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DC1" w:rsidRDefault="00561DC1" w:rsidP="00120A9B">
      <w:pPr>
        <w:pStyle w:val="Caption"/>
        <w:spacing w:after="0"/>
        <w:jc w:val="center"/>
      </w:pPr>
      <w:bookmarkStart w:id="0" w:name="_Ref296429839"/>
      <w:proofErr w:type="gramStart"/>
      <w:r>
        <w:t xml:space="preserve">Figure </w:t>
      </w:r>
      <w:bookmarkEnd w:id="0"/>
      <w:r w:rsidR="00120A9B">
        <w:t>1</w:t>
      </w:r>
      <w:r>
        <w:t>.</w:t>
      </w:r>
      <w:proofErr w:type="gramEnd"/>
      <w:r>
        <w:t xml:space="preserve"> Water Level Recorders 1, 2, &amp; 3 Elevation Data</w:t>
      </w:r>
      <w:r w:rsidR="00C857C6">
        <w:rPr>
          <w:noProof/>
        </w:rPr>
        <w:drawing>
          <wp:inline distT="0" distB="0" distL="0" distR="0">
            <wp:extent cx="5047488" cy="3900332"/>
            <wp:effectExtent l="19050" t="0" r="762" b="0"/>
            <wp:docPr id="3" name="Picture 2" descr="Figure 2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2.tif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7488" cy="3900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DC1" w:rsidRDefault="00561DC1" w:rsidP="00561DC1">
      <w:pPr>
        <w:pStyle w:val="Caption"/>
        <w:jc w:val="center"/>
      </w:pPr>
      <w:bookmarkStart w:id="1" w:name="_Ref296429794"/>
      <w:r>
        <w:t xml:space="preserve">Figure </w:t>
      </w:r>
      <w:bookmarkEnd w:id="1"/>
      <w:r w:rsidR="00120A9B">
        <w:t>2</w:t>
      </w:r>
      <w:r>
        <w:t>. Water Level Recorders 4 &amp; 5 Elevation Data</w:t>
      </w:r>
    </w:p>
    <w:p w:rsidR="00561DC1" w:rsidRDefault="00FE08C3" w:rsidP="00561DC1">
      <w:pPr>
        <w:keepNext/>
        <w:tabs>
          <w:tab w:val="left" w:pos="3769"/>
        </w:tabs>
        <w:jc w:val="center"/>
      </w:pPr>
      <w:r>
        <w:rPr>
          <w:noProof/>
        </w:rPr>
        <w:lastRenderedPageBreak/>
        <w:drawing>
          <wp:inline distT="0" distB="0" distL="0" distR="0">
            <wp:extent cx="4978741" cy="3845301"/>
            <wp:effectExtent l="19050" t="0" r="0" b="0"/>
            <wp:docPr id="4" name="Picture 3" descr="Reach 1A Gauge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ch 1A Gauges.t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8741" cy="3845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A9B" w:rsidRDefault="00561DC1" w:rsidP="00120A9B">
      <w:pPr>
        <w:pStyle w:val="Caption"/>
        <w:spacing w:before="120"/>
        <w:jc w:val="center"/>
      </w:pPr>
      <w:bookmarkStart w:id="2" w:name="_Ref296429818"/>
      <w:proofErr w:type="gramStart"/>
      <w:r>
        <w:t xml:space="preserve">Figure </w:t>
      </w:r>
      <w:bookmarkEnd w:id="2"/>
      <w:r w:rsidR="00120A9B">
        <w:t>3</w:t>
      </w:r>
      <w:r>
        <w:t>.</w:t>
      </w:r>
      <w:proofErr w:type="gramEnd"/>
      <w:r>
        <w:t xml:space="preserve"> USGS </w:t>
      </w:r>
      <w:r w:rsidR="008868A4">
        <w:t>Gage</w:t>
      </w:r>
      <w:r>
        <w:t xml:space="preserve"> at Reach 1A Elevation Data</w:t>
      </w:r>
      <w:r w:rsidR="00FE08C3">
        <w:rPr>
          <w:noProof/>
        </w:rPr>
        <w:drawing>
          <wp:inline distT="0" distB="0" distL="0" distR="0">
            <wp:extent cx="5047488" cy="3900332"/>
            <wp:effectExtent l="19050" t="0" r="762" b="0"/>
            <wp:docPr id="5" name="Picture 4" descr="Figure 3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3.tif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7488" cy="3900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A9B" w:rsidRDefault="00561DC1" w:rsidP="00F118E2">
      <w:pPr>
        <w:pStyle w:val="Caption"/>
        <w:jc w:val="center"/>
      </w:pPr>
      <w:bookmarkStart w:id="3" w:name="_Ref296429562"/>
      <w:proofErr w:type="gramStart"/>
      <w:r>
        <w:t xml:space="preserve">Figure </w:t>
      </w:r>
      <w:bookmarkEnd w:id="3"/>
      <w:r w:rsidR="00120A9B">
        <w:t>4</w:t>
      </w:r>
      <w:r>
        <w:t>.</w:t>
      </w:r>
      <w:proofErr w:type="gramEnd"/>
      <w:r>
        <w:t xml:space="preserve"> Water Level Recorder 6 Elevation Data</w:t>
      </w:r>
    </w:p>
    <w:p w:rsidR="00561DC1" w:rsidRDefault="00FE08C3" w:rsidP="00F118E2">
      <w:pPr>
        <w:pStyle w:val="Caption"/>
        <w:jc w:val="center"/>
      </w:pPr>
      <w:r>
        <w:rPr>
          <w:noProof/>
        </w:rPr>
        <w:lastRenderedPageBreak/>
        <w:drawing>
          <wp:inline distT="0" distB="0" distL="0" distR="0">
            <wp:extent cx="5486400" cy="4239491"/>
            <wp:effectExtent l="19050" t="0" r="0" b="0"/>
            <wp:docPr id="6" name="Picture 5" descr="Reach 1B Gauge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ch 1B Gauge.tif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239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68D" w:rsidRDefault="00561DC1" w:rsidP="00714CE0">
      <w:pPr>
        <w:pStyle w:val="Caption"/>
        <w:jc w:val="center"/>
      </w:pPr>
      <w:bookmarkStart w:id="4" w:name="_Ref296429573"/>
      <w:proofErr w:type="gramStart"/>
      <w:r>
        <w:t xml:space="preserve">Figure </w:t>
      </w:r>
      <w:bookmarkEnd w:id="4"/>
      <w:r w:rsidR="00120A9B">
        <w:t>5</w:t>
      </w:r>
      <w:r>
        <w:t>.</w:t>
      </w:r>
      <w:proofErr w:type="gramEnd"/>
      <w:r>
        <w:t xml:space="preserve"> USGS </w:t>
      </w:r>
      <w:r w:rsidR="008868A4">
        <w:t>Gage</w:t>
      </w:r>
      <w:r>
        <w:t xml:space="preserve"> at Reach 1B Elevation Data</w:t>
      </w:r>
    </w:p>
    <w:sectPr w:rsidR="0029468D" w:rsidSect="007E0E21"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6EA" w:rsidRDefault="002806EA" w:rsidP="006D77B5">
      <w:r>
        <w:separator/>
      </w:r>
    </w:p>
  </w:endnote>
  <w:endnote w:type="continuationSeparator" w:id="0">
    <w:p w:rsidR="002806EA" w:rsidRDefault="002806EA" w:rsidP="006D7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6EA" w:rsidRDefault="002806EA">
    <w:pPr>
      <w:pStyle w:val="Footer"/>
    </w:pPr>
    <w:r>
      <w:t>Additional Water Level Recorders</w:t>
    </w:r>
    <w:r>
      <w:tab/>
    </w:r>
    <w:r>
      <w:tab/>
      <w:t>28- January 2013</w:t>
    </w:r>
  </w:p>
  <w:p w:rsidR="002806EA" w:rsidRDefault="002806EA" w:rsidP="00FC2F3E">
    <w:pPr>
      <w:pStyle w:val="Footer"/>
    </w:pPr>
    <w:r>
      <w:t>2012 Annual Technical Report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6EA" w:rsidRDefault="002806EA" w:rsidP="006D77B5">
      <w:r>
        <w:separator/>
      </w:r>
    </w:p>
  </w:footnote>
  <w:footnote w:type="continuationSeparator" w:id="0">
    <w:p w:rsidR="002806EA" w:rsidRDefault="002806EA" w:rsidP="006D77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47478"/>
    <w:multiLevelType w:val="hybridMultilevel"/>
    <w:tmpl w:val="BEAE9AF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8B3CE6"/>
    <w:multiLevelType w:val="multilevel"/>
    <w:tmpl w:val="FEDE3D66"/>
    <w:lvl w:ilvl="0">
      <w:start w:val="1"/>
      <w:numFmt w:val="decimal"/>
      <w:pStyle w:val="Heading1"/>
      <w:lvlText w:val="%1.0"/>
      <w:lvlJc w:val="left"/>
      <w:pPr>
        <w:tabs>
          <w:tab w:val="num" w:pos="1170"/>
        </w:tabs>
        <w:ind w:left="90" w:firstLine="0"/>
      </w:pPr>
      <w:rPr>
        <w:rFonts w:ascii="Arial Bold" w:hAnsi="Arial Bold" w:hint="default"/>
        <w:b/>
        <w:i w:val="0"/>
        <w:sz w:val="4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016"/>
        </w:tabs>
        <w:ind w:left="2016" w:hanging="576"/>
      </w:pPr>
      <w:rPr>
        <w:rFonts w:ascii="Arial" w:hAnsi="Arial" w:hint="default"/>
        <w:sz w:val="3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64A7490"/>
    <w:multiLevelType w:val="hybridMultilevel"/>
    <w:tmpl w:val="2C52C4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6C0D21"/>
    <w:multiLevelType w:val="hybridMultilevel"/>
    <w:tmpl w:val="A650CB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8F133A"/>
    <w:multiLevelType w:val="hybridMultilevel"/>
    <w:tmpl w:val="4C54B4B4"/>
    <w:lvl w:ilvl="0" w:tplc="04090001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036"/>
    <w:rsid w:val="000332A4"/>
    <w:rsid w:val="00040A23"/>
    <w:rsid w:val="00041B0F"/>
    <w:rsid w:val="00042439"/>
    <w:rsid w:val="00050884"/>
    <w:rsid w:val="00060CAB"/>
    <w:rsid w:val="000B4701"/>
    <w:rsid w:val="001045A5"/>
    <w:rsid w:val="001056EA"/>
    <w:rsid w:val="00120A9B"/>
    <w:rsid w:val="001225FE"/>
    <w:rsid w:val="0014166B"/>
    <w:rsid w:val="00145D7B"/>
    <w:rsid w:val="00154FEA"/>
    <w:rsid w:val="00160422"/>
    <w:rsid w:val="0018255B"/>
    <w:rsid w:val="001A33CA"/>
    <w:rsid w:val="001F2B45"/>
    <w:rsid w:val="00223D6D"/>
    <w:rsid w:val="00233950"/>
    <w:rsid w:val="0027720B"/>
    <w:rsid w:val="002806EA"/>
    <w:rsid w:val="0029468D"/>
    <w:rsid w:val="002C601D"/>
    <w:rsid w:val="002F65C9"/>
    <w:rsid w:val="00327BF5"/>
    <w:rsid w:val="00356D5D"/>
    <w:rsid w:val="003966BE"/>
    <w:rsid w:val="003A4938"/>
    <w:rsid w:val="003B0512"/>
    <w:rsid w:val="003B4C81"/>
    <w:rsid w:val="00400CA5"/>
    <w:rsid w:val="004319DF"/>
    <w:rsid w:val="004501E1"/>
    <w:rsid w:val="00474016"/>
    <w:rsid w:val="004871E3"/>
    <w:rsid w:val="004A2C4D"/>
    <w:rsid w:val="005460C4"/>
    <w:rsid w:val="00561DC1"/>
    <w:rsid w:val="0059629D"/>
    <w:rsid w:val="005E2065"/>
    <w:rsid w:val="005F1129"/>
    <w:rsid w:val="006165F8"/>
    <w:rsid w:val="006C1744"/>
    <w:rsid w:val="006D77B5"/>
    <w:rsid w:val="006F4FCB"/>
    <w:rsid w:val="006F56C3"/>
    <w:rsid w:val="00711971"/>
    <w:rsid w:val="00714CE0"/>
    <w:rsid w:val="00742926"/>
    <w:rsid w:val="007543CF"/>
    <w:rsid w:val="00767D4E"/>
    <w:rsid w:val="00774D1C"/>
    <w:rsid w:val="0079403E"/>
    <w:rsid w:val="007C65B0"/>
    <w:rsid w:val="007E0E21"/>
    <w:rsid w:val="007F31E9"/>
    <w:rsid w:val="00813C11"/>
    <w:rsid w:val="00843411"/>
    <w:rsid w:val="00867AE8"/>
    <w:rsid w:val="00871670"/>
    <w:rsid w:val="008868A4"/>
    <w:rsid w:val="008A1FE4"/>
    <w:rsid w:val="008C2105"/>
    <w:rsid w:val="008D4861"/>
    <w:rsid w:val="008D6B4A"/>
    <w:rsid w:val="008F528A"/>
    <w:rsid w:val="00936D6B"/>
    <w:rsid w:val="00953ABB"/>
    <w:rsid w:val="009B759A"/>
    <w:rsid w:val="009C28F4"/>
    <w:rsid w:val="009C57D8"/>
    <w:rsid w:val="009F673F"/>
    <w:rsid w:val="00A16719"/>
    <w:rsid w:val="00A20CEA"/>
    <w:rsid w:val="00A22D48"/>
    <w:rsid w:val="00A27944"/>
    <w:rsid w:val="00A3575B"/>
    <w:rsid w:val="00A3783A"/>
    <w:rsid w:val="00A8599E"/>
    <w:rsid w:val="00AA5D92"/>
    <w:rsid w:val="00AA79A4"/>
    <w:rsid w:val="00AB6899"/>
    <w:rsid w:val="00AB7616"/>
    <w:rsid w:val="00AD6C92"/>
    <w:rsid w:val="00B20914"/>
    <w:rsid w:val="00B75718"/>
    <w:rsid w:val="00BA2035"/>
    <w:rsid w:val="00BB05DD"/>
    <w:rsid w:val="00BC6B10"/>
    <w:rsid w:val="00BD3FD5"/>
    <w:rsid w:val="00BF0415"/>
    <w:rsid w:val="00C2175F"/>
    <w:rsid w:val="00C63A26"/>
    <w:rsid w:val="00C857C6"/>
    <w:rsid w:val="00CA38F9"/>
    <w:rsid w:val="00D23E6E"/>
    <w:rsid w:val="00D33A73"/>
    <w:rsid w:val="00D340E2"/>
    <w:rsid w:val="00D5747D"/>
    <w:rsid w:val="00D63984"/>
    <w:rsid w:val="00D92E26"/>
    <w:rsid w:val="00DA67DA"/>
    <w:rsid w:val="00DF26A3"/>
    <w:rsid w:val="00E15E09"/>
    <w:rsid w:val="00E6332A"/>
    <w:rsid w:val="00EC2EB3"/>
    <w:rsid w:val="00F118E2"/>
    <w:rsid w:val="00F15322"/>
    <w:rsid w:val="00F156DC"/>
    <w:rsid w:val="00F17036"/>
    <w:rsid w:val="00F21ECD"/>
    <w:rsid w:val="00F5752D"/>
    <w:rsid w:val="00F7148A"/>
    <w:rsid w:val="00F777AC"/>
    <w:rsid w:val="00F967A7"/>
    <w:rsid w:val="00FC2F3E"/>
    <w:rsid w:val="00FE0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59A"/>
    <w:rPr>
      <w:sz w:val="24"/>
      <w:szCs w:val="24"/>
    </w:rPr>
  </w:style>
  <w:style w:type="paragraph" w:styleId="Heading1">
    <w:name w:val="heading 1"/>
    <w:next w:val="Normal"/>
    <w:link w:val="Heading1Char"/>
    <w:qFormat/>
    <w:rsid w:val="00A20CEA"/>
    <w:pPr>
      <w:keepNext/>
      <w:numPr>
        <w:numId w:val="1"/>
      </w:numPr>
      <w:tabs>
        <w:tab w:val="clear" w:pos="1170"/>
        <w:tab w:val="num" w:pos="1080"/>
      </w:tabs>
      <w:spacing w:before="720" w:after="240"/>
      <w:ind w:left="1080" w:hanging="1080"/>
      <w:outlineLvl w:val="0"/>
    </w:pPr>
    <w:rPr>
      <w:rFonts w:ascii="Arial" w:hAnsi="Arial" w:cs="Arial"/>
      <w:b/>
      <w:bCs/>
      <w:kern w:val="32"/>
      <w:sz w:val="42"/>
      <w:szCs w:val="42"/>
    </w:rPr>
  </w:style>
  <w:style w:type="paragraph" w:styleId="Heading2">
    <w:name w:val="heading 2"/>
    <w:basedOn w:val="Normal"/>
    <w:next w:val="Normal"/>
    <w:qFormat/>
    <w:rsid w:val="00A20CEA"/>
    <w:pPr>
      <w:keepNext/>
      <w:numPr>
        <w:ilvl w:val="1"/>
        <w:numId w:val="1"/>
      </w:numPr>
      <w:tabs>
        <w:tab w:val="left" w:pos="720"/>
        <w:tab w:val="left" w:pos="990"/>
        <w:tab w:val="num" w:pos="1260"/>
      </w:tabs>
      <w:spacing w:before="480" w:after="240" w:line="240" w:lineRule="atLeast"/>
      <w:ind w:left="720" w:hanging="720"/>
      <w:outlineLvl w:val="1"/>
    </w:pPr>
    <w:rPr>
      <w:rFonts w:ascii="Arial" w:hAnsi="Arial" w:cs="Arial"/>
      <w:b/>
      <w:bCs/>
      <w:iCs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A20CEA"/>
    <w:pPr>
      <w:keepNext/>
      <w:numPr>
        <w:ilvl w:val="2"/>
        <w:numId w:val="1"/>
      </w:numPr>
      <w:tabs>
        <w:tab w:val="clear" w:pos="720"/>
        <w:tab w:val="num" w:pos="900"/>
      </w:tabs>
      <w:spacing w:before="240" w:after="20" w:line="240" w:lineRule="atLeast"/>
      <w:ind w:left="900" w:hanging="900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1DC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A20CEA"/>
    <w:pPr>
      <w:numPr>
        <w:ilvl w:val="7"/>
        <w:numId w:val="1"/>
      </w:numPr>
      <w:spacing w:before="240" w:after="60" w:line="240" w:lineRule="atLeast"/>
      <w:outlineLvl w:val="7"/>
    </w:pPr>
    <w:rPr>
      <w:iCs/>
      <w:u w:val="single"/>
    </w:rPr>
  </w:style>
  <w:style w:type="paragraph" w:styleId="Heading9">
    <w:name w:val="heading 9"/>
    <w:basedOn w:val="Normal"/>
    <w:next w:val="Normal"/>
    <w:qFormat/>
    <w:rsid w:val="00A20CEA"/>
    <w:pPr>
      <w:keepNext/>
      <w:numPr>
        <w:ilvl w:val="8"/>
        <w:numId w:val="1"/>
      </w:numPr>
      <w:spacing w:line="240" w:lineRule="atLeast"/>
      <w:outlineLvl w:val="8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0CEA"/>
    <w:rPr>
      <w:rFonts w:ascii="Arial" w:hAnsi="Arial" w:cs="Arial"/>
      <w:b/>
      <w:bCs/>
      <w:kern w:val="32"/>
      <w:sz w:val="42"/>
      <w:szCs w:val="42"/>
      <w:lang w:val="en-US" w:eastAsia="en-US" w:bidi="ar-SA"/>
    </w:rPr>
  </w:style>
  <w:style w:type="paragraph" w:customStyle="1" w:styleId="normal0">
    <w:name w:val="normal"/>
    <w:basedOn w:val="Normal"/>
    <w:rsid w:val="00A20CEA"/>
    <w:pPr>
      <w:spacing w:line="240" w:lineRule="atLeast"/>
    </w:pPr>
  </w:style>
  <w:style w:type="paragraph" w:customStyle="1" w:styleId="body0020text">
    <w:name w:val="body_0020text"/>
    <w:basedOn w:val="Normal"/>
    <w:rsid w:val="00A20CEA"/>
    <w:pPr>
      <w:spacing w:after="240"/>
    </w:pPr>
  </w:style>
  <w:style w:type="character" w:customStyle="1" w:styleId="heading002040020charchar1">
    <w:name w:val="heading_00204_0020char__char1"/>
    <w:basedOn w:val="DefaultParagraphFont"/>
    <w:rsid w:val="00A20CEA"/>
    <w:rPr>
      <w:rFonts w:ascii="Arial" w:hAnsi="Arial" w:cs="Arial" w:hint="default"/>
      <w:b/>
      <w:bCs/>
      <w:i/>
      <w:iCs/>
      <w:color w:val="000000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2C601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C601D"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D77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7B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D77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77B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7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7B5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561DC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561DC1"/>
    <w:rPr>
      <w:rFonts w:ascii="Arial" w:hAnsi="Arial" w:cs="Arial"/>
      <w:b/>
      <w:bCs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561DC1"/>
    <w:pPr>
      <w:spacing w:after="200"/>
    </w:pPr>
    <w:rPr>
      <w:rFonts w:eastAsiaTheme="minorHAnsi"/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61D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4535E-80B0-4819-B33E-33007AE69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Department of Water Resources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Emily  McAlister</dc:creator>
  <cp:lastModifiedBy>knaventh</cp:lastModifiedBy>
  <cp:revision>4</cp:revision>
  <cp:lastPrinted>2012-01-05T21:17:00Z</cp:lastPrinted>
  <dcterms:created xsi:type="dcterms:W3CDTF">2013-01-28T21:41:00Z</dcterms:created>
  <dcterms:modified xsi:type="dcterms:W3CDTF">2013-01-28T22:34:00Z</dcterms:modified>
</cp:coreProperties>
</file>